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493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249"/>
        <w:gridCol w:w="2766"/>
        <w:gridCol w:w="2927"/>
      </w:tblGrid>
      <w:tr w:rsidR="00C602A9">
        <w:tc>
          <w:tcPr>
            <w:tcW w:w="9493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C602A9"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C602A9" w:rsidRDefault="002531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Koordynator w opiece onkologicznej</w:t>
            </w:r>
          </w:p>
        </w:tc>
        <w:tc>
          <w:tcPr>
            <w:tcW w:w="5693" w:type="dxa"/>
            <w:gridSpan w:val="2"/>
            <w:tcBorders>
              <w:top w:val="single" w:sz="4" w:space="0" w:color="000000"/>
            </w:tcBorders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DRUGIEGO STOPNIA</w:t>
            </w: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3. Forma studiów: </w:t>
            </w:r>
            <w:r>
              <w:rPr>
                <w:color w:val="000000"/>
              </w:rPr>
              <w:t>STACJONARNE</w:t>
            </w:r>
          </w:p>
        </w:tc>
      </w:tr>
      <w:tr w:rsidR="00C602A9">
        <w:trPr>
          <w:trHeight w:val="382"/>
        </w:trPr>
        <w:tc>
          <w:tcPr>
            <w:tcW w:w="3800" w:type="dxa"/>
            <w:gridSpan w:val="2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 1</w:t>
            </w:r>
          </w:p>
        </w:tc>
        <w:tc>
          <w:tcPr>
            <w:tcW w:w="5693" w:type="dxa"/>
            <w:gridSpan w:val="2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2</w:t>
            </w:r>
            <w:bookmarkStart w:id="0" w:name="_GoBack"/>
            <w:bookmarkEnd w:id="0"/>
          </w:p>
        </w:tc>
      </w:tr>
      <w:tr w:rsidR="00C602A9">
        <w:tc>
          <w:tcPr>
            <w:tcW w:w="9493" w:type="dxa"/>
            <w:gridSpan w:val="4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Diagnostyka laboratoryjna i obrazowa w onkologii</w:t>
            </w:r>
          </w:p>
        </w:tc>
      </w:tr>
      <w:tr w:rsidR="00C602A9">
        <w:tc>
          <w:tcPr>
            <w:tcW w:w="9493" w:type="dxa"/>
            <w:gridSpan w:val="4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 Status: </w:t>
            </w:r>
            <w:r>
              <w:rPr>
                <w:color w:val="000000"/>
              </w:rPr>
              <w:t>specjalnościowy/fakultatywny</w:t>
            </w:r>
          </w:p>
        </w:tc>
      </w:tr>
      <w:tr w:rsidR="00C602A9">
        <w:trPr>
          <w:trHeight w:val="181"/>
        </w:trPr>
        <w:tc>
          <w:tcPr>
            <w:tcW w:w="9493" w:type="dxa"/>
            <w:gridSpan w:val="4"/>
            <w:tcBorders>
              <w:bottom w:val="nil"/>
            </w:tcBorders>
            <w:shd w:val="clear" w:color="auto" w:fill="FFFFFF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C602A9" w:rsidRDefault="00C602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CEL PRZEDMIOTU:</w:t>
            </w:r>
            <w:r>
              <w:rPr>
                <w:color w:val="000000"/>
              </w:rPr>
              <w:t xml:space="preserve"> Zaznajomienie studenta z podstawowymi badaniami laboratoryjnymi i technikami obrazowymi przydatnymi w diagnostyce chorób nowotworowych i planowaniu postępowania dietetycznego mającego znaczenie w onkologii. Wykorzystanie technik obrazowych w diagnostyce o</w:t>
            </w:r>
            <w:r>
              <w:rPr>
                <w:color w:val="000000"/>
              </w:rPr>
              <w:t>nkologicznej.</w:t>
            </w: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ZAŁOŻENIE PRZEDMIOTU:</w:t>
            </w:r>
            <w:r>
              <w:rPr>
                <w:color w:val="000000"/>
              </w:rPr>
              <w:t xml:space="preserve"> przekazanie studentom ogólnej wiedzy z zakresu diagnostyki laboratoryjnej i obrazowej, niezbędnej w pracy przyszłych dietetyków</w:t>
            </w:r>
          </w:p>
          <w:p w:rsidR="00C602A9" w:rsidRDefault="00C602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C602A9">
        <w:trPr>
          <w:trHeight w:val="725"/>
        </w:trPr>
        <w:tc>
          <w:tcPr>
            <w:tcW w:w="9493" w:type="dxa"/>
            <w:gridSpan w:val="4"/>
            <w:tcBorders>
              <w:top w:val="nil"/>
            </w:tcBorders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P_W01 (P7S_WK, P7S_WG), P_W02 (P7S_WG)</w:t>
            </w: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P_U05 (P7S_UK, P7S_UW)</w:t>
            </w: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>w zakresie kompetencji społecznych: P_K11 (P7S_KK)</w:t>
            </w:r>
          </w:p>
        </w:tc>
      </w:tr>
      <w:tr w:rsidR="00C602A9">
        <w:tc>
          <w:tcPr>
            <w:tcW w:w="9493" w:type="dxa"/>
            <w:gridSpan w:val="4"/>
            <w:vAlign w:val="center"/>
          </w:tcPr>
          <w:p w:rsidR="00C602A9" w:rsidRDefault="002531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liczba godzin z przedmiotu                                        84 (42</w:t>
            </w:r>
            <w:r>
              <w:rPr>
                <w:b/>
                <w:color w:val="000000"/>
              </w:rPr>
              <w:t>)</w:t>
            </w:r>
          </w:p>
        </w:tc>
      </w:tr>
      <w:tr w:rsidR="00C602A9">
        <w:tc>
          <w:tcPr>
            <w:tcW w:w="9493" w:type="dxa"/>
            <w:gridSpan w:val="4"/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                              3 (1,5</w:t>
            </w:r>
            <w:r>
              <w:rPr>
                <w:b/>
                <w:color w:val="000000"/>
              </w:rPr>
              <w:t xml:space="preserve">)                                                              </w:t>
            </w:r>
          </w:p>
        </w:tc>
      </w:tr>
      <w:tr w:rsidR="00C602A9">
        <w:tc>
          <w:tcPr>
            <w:tcW w:w="9493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C602A9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C602A9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Zaliczenie, prezentacja ustna,</w:t>
            </w:r>
          </w:p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 pisemny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C602A9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 pisemny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C602A9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>Obserwacja, aktywność podczas zajęć i prezentowane wypowiedzi ustne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C602A9" w:rsidRDefault="00253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C602A9" w:rsidRDefault="00C602A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w znacznym stopniu przekraczają wymagany poziom</w:t>
      </w: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C602A9" w:rsidRDefault="002531C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C602A9" w:rsidRDefault="00C602A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C602A9" w:rsidRDefault="00C602A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C602A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26338"/>
    <w:multiLevelType w:val="multilevel"/>
    <w:tmpl w:val="3CACEBD0"/>
    <w:lvl w:ilvl="0">
      <w:start w:val="9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4F164718"/>
    <w:multiLevelType w:val="multilevel"/>
    <w:tmpl w:val="34888C84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2A9"/>
    <w:rsid w:val="002531CB"/>
    <w:rsid w:val="00C6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72B26-E383-4964-A129-FA1D805A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FJ4LX7th3DwSjCyEfTxNj31Tdw==">AMUW2mX2DTkKi+2lWw6hYheolD4h1Nk50K4mtmv9FScEwoQujc5Z+Y8EkhFiucYyN7b7WGAIJUA3gbAyMj7LEh0Bb0zwsF+2p3fvb30kNo0OyGt+RjXgRYw=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78AD8EB-8D67-49D6-842F-A25BAA440B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65092E-4751-4364-89D0-2EFF71DF0D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B859A-E9AD-432D-A682-27241A4BE2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2021-03-30T22:57:00Z</dcterms:created>
  <dcterms:modified xsi:type="dcterms:W3CDTF">2022-03-31T16:32:00Z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1045-11.2.0.9150</vt:lpwstr>
  </property>
  <property fmtid="{D5CDD505-2E9C-101B-9397-08002B2CF9AE}" pid="3" name="ContentTypeId">
    <vt:lpwstr>0x0101001F31EC2DE9253947A968F1AB0845454E</vt:lpwstr>
  </property>
</Properties>
</file>